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362.24243164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HARMONY FIRE DISTRICT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307373046875" w:line="240" w:lineRule="auto"/>
        <w:ind w:left="3341.2072753906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194 Putnam Pike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30712890625" w:line="240" w:lineRule="auto"/>
        <w:ind w:left="3075.781555175781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Glocester, R.I. 02814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706787109375" w:line="228.16956996917725" w:lineRule="auto"/>
        <w:ind w:left="57.657623291015625" w:right="124.516601562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The Regular Monthly Meeting of the Harmony Fire District Executive Board will be held at the  Harmony Fire Station on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611083984375" w:line="240" w:lineRule="auto"/>
        <w:ind w:left="2550.702514648437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Thursday, May 14, 2026, at 7:00 pm.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126708984375" w:line="228.16956996917725" w:lineRule="auto"/>
        <w:ind w:left="0" w:right="75.255126953125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highlight w:val="yellow"/>
          <w:u w:val="none"/>
          <w:vertAlign w:val="baseline"/>
          <w:rtl w:val="0"/>
        </w:rPr>
        <w:t xml:space="preserve">A sign-up sheet with name and address for Public Input will be required and 5 minutes per  person time limit for comments.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211181640625" w:line="240" w:lineRule="auto"/>
        <w:ind w:left="3792.52014160156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AGENDA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.925048828125" w:line="240" w:lineRule="auto"/>
        <w:ind w:left="1285.333557128906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Call to Order.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29345703125" w:line="240" w:lineRule="auto"/>
        <w:ind w:left="1285.333557128906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Roll Call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8916015625" w:line="240" w:lineRule="auto"/>
        <w:ind w:left="1285.333557128906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Pledge of Allegiance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693603515625" w:line="240" w:lineRule="auto"/>
        <w:ind w:left="1285.333557128906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Vote on Minutes.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694091796875" w:line="240" w:lineRule="auto"/>
        <w:ind w:left="1754.061584472656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633380889892578"/>
          <w:szCs w:val="19.63338088989257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April 09, 2026, Regular Meeting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336181640625" w:line="240" w:lineRule="auto"/>
        <w:ind w:left="1749.417419433593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633380889892578"/>
          <w:szCs w:val="19.63338088989257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April 27, 2026, Budget Workshop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.3338623046875" w:line="240" w:lineRule="auto"/>
        <w:ind w:left="1280.2264404296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Review of Bills – informational report only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.693359375" w:line="240" w:lineRule="auto"/>
        <w:ind w:left="1280.2264404296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Treasurer’s Report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.6939697265625" w:line="240" w:lineRule="auto"/>
        <w:ind w:left="1280.2264404296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Tax Collector’s Report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2940673828125" w:line="240" w:lineRule="auto"/>
        <w:ind w:left="1280.2264404296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VIII.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Chief’s Report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69384765625" w:line="240" w:lineRule="auto"/>
        <w:ind w:left="1285.333557128906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IX.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Association Report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493896484375" w:line="240" w:lineRule="auto"/>
        <w:ind w:left="1279.58801269531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Committee Report(s)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293701171875" w:line="240" w:lineRule="auto"/>
        <w:ind w:left="1279.58801269531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Old Business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.894287109375" w:line="231.23273849487305" w:lineRule="auto"/>
        <w:ind w:left="2109.7384643554688" w:right="77.6953125" w:hanging="355.67687988281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633380889892578"/>
          <w:szCs w:val="19.63338088989257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Discussion and or action on drafting a letter to the Town Council regarding  the Tower bill.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0108642578125" w:line="240" w:lineRule="auto"/>
        <w:ind w:left="1279.58801269531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New Business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.8936767578125" w:line="219.1895341873169" w:lineRule="auto"/>
        <w:ind w:left="2109.7384643554688" w:right="57.376708984375" w:hanging="355.67687988281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633380889892578"/>
          <w:szCs w:val="19.63338088989257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Discussion and or action on appointing John Luczc and Mark Livingston as  poll workers for the June 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60000006357829"/>
          <w:szCs w:val="21.60000006357829"/>
          <w:u w:val="none"/>
          <w:shd w:fill="auto" w:val="clear"/>
          <w:vertAlign w:val="superscript"/>
          <w:rtl w:val="0"/>
        </w:rPr>
        <w:t xml:space="preserve">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Annual meeting.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20599365234375" w:line="231.2326955795288" w:lineRule="auto"/>
        <w:ind w:left="2109.7384643554688" w:right="0" w:hanging="360.32104492187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633380889892578"/>
          <w:szCs w:val="19.63338088989257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Discussion and or action on finalizing and approving the proposed budget to  the tax payers at the annual meeting on June 6, 2026.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6.21002197265625" w:line="219.461030960083" w:lineRule="auto"/>
        <w:ind w:left="2001.536865234375" w:right="15.880126953125" w:hanging="721.94885253906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Public Input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- A sign-up sheet for name and address will be required for public  input as well as a 5-minute time limit for comments.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8101806640625" w:line="240" w:lineRule="auto"/>
        <w:ind w:left="1279.5880126953125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Executive Session -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RIGL 42-46-5(a) Matters of personnel.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0936279296875" w:line="240" w:lineRule="auto"/>
        <w:ind w:left="1279.588012695312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`Adjournment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8136596679688" w:line="205.251145362854" w:lineRule="auto"/>
        <w:ind w:left="926.768798828125" w:right="1025.89599609375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Handicap parking and building access are available. Requests for interpreter services for the hearing  impaired must be made at least 72 hours in advance 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80154418945312" w:line="240" w:lineRule="auto"/>
        <w:ind w:left="1239.2871093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Posted May 12, 2026, in accordance with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RIGL 42-46-6 SOS, Fire station, library and website</w:t>
      </w:r>
    </w:p>
    <w:sectPr>
      <w:pgSz w:h="15840" w:w="12240" w:orient="portrait"/>
      <w:pgMar w:bottom="979.6800231933594" w:top="616.800537109375" w:left="1855.04638671875" w:right="1724.4970703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